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C28D" w14:textId="77777777" w:rsidR="00B171AA" w:rsidRPr="00B171AA" w:rsidRDefault="00F9716D" w:rsidP="00B171AA">
      <w:pPr>
        <w:spacing w:after="240"/>
        <w:jc w:val="center"/>
        <w:rPr>
          <w:b/>
          <w:u w:val="single"/>
        </w:rPr>
      </w:pPr>
      <w:r>
        <w:rPr>
          <w:b/>
          <w:u w:val="single"/>
        </w:rPr>
        <w:t>GUÍA</w:t>
      </w:r>
      <w:r w:rsidR="002E387B" w:rsidRPr="00B171AA">
        <w:rPr>
          <w:b/>
          <w:u w:val="single"/>
        </w:rPr>
        <w:t xml:space="preserve"> DE </w:t>
      </w:r>
      <w:r>
        <w:rPr>
          <w:b/>
          <w:u w:val="single"/>
        </w:rPr>
        <w:t>INICIO</w:t>
      </w:r>
      <w:r w:rsidR="00B171AA" w:rsidRPr="00B171AA">
        <w:rPr>
          <w:b/>
          <w:u w:val="single"/>
        </w:rPr>
        <w:t xml:space="preserve"> A LA GESTIÓN ECONÓMICA EN LA UPCT</w:t>
      </w:r>
    </w:p>
    <w:p w14:paraId="35D06CF8" w14:textId="77777777" w:rsidR="003600F7" w:rsidRDefault="00EE5B52" w:rsidP="003600F7">
      <w:pPr>
        <w:spacing w:after="120"/>
        <w:jc w:val="both"/>
      </w:pPr>
      <w:r>
        <w:t>Estimado compañero</w:t>
      </w:r>
      <w:r w:rsidR="00736F82">
        <w:t>/a</w:t>
      </w:r>
      <w:r>
        <w:t>,</w:t>
      </w:r>
    </w:p>
    <w:p w14:paraId="7665C28F" w14:textId="5CE0C41D" w:rsidR="002E387B" w:rsidRDefault="002E387B" w:rsidP="007B499C">
      <w:pPr>
        <w:jc w:val="both"/>
      </w:pPr>
      <w:r>
        <w:t>Te damos l</w:t>
      </w:r>
      <w:r w:rsidR="007A006A">
        <w:t xml:space="preserve">a bienvenida </w:t>
      </w:r>
      <w:r w:rsidR="00FD6B6C">
        <w:t>a las tareas</w:t>
      </w:r>
      <w:r w:rsidR="007A006A">
        <w:t xml:space="preserve"> </w:t>
      </w:r>
      <w:r w:rsidR="00C62B63">
        <w:t>de gestión económica en</w:t>
      </w:r>
      <w:r w:rsidR="007A006A">
        <w:t xml:space="preserve"> la UPCT, de</w:t>
      </w:r>
      <w:r w:rsidR="00297AB3">
        <w:t xml:space="preserve"> </w:t>
      </w:r>
      <w:r w:rsidR="007A006A">
        <w:t>l</w:t>
      </w:r>
      <w:r w:rsidR="00FD6B6C">
        <w:t>a</w:t>
      </w:r>
      <w:r w:rsidR="007A006A">
        <w:t xml:space="preserve"> que </w:t>
      </w:r>
      <w:r w:rsidR="00297AB3">
        <w:t>es responsable</w:t>
      </w:r>
      <w:r w:rsidR="00D159DE">
        <w:t xml:space="preserve"> </w:t>
      </w:r>
      <w:r w:rsidR="00297AB3">
        <w:t xml:space="preserve">la </w:t>
      </w:r>
      <w:r w:rsidR="00D159DE">
        <w:t>Unidad de Asuntos Ec</w:t>
      </w:r>
      <w:r w:rsidR="00675E8F">
        <w:t>onómicos</w:t>
      </w:r>
      <w:r w:rsidR="00297AB3">
        <w:t xml:space="preserve">, </w:t>
      </w:r>
      <w:r w:rsidR="00675E8F">
        <w:t>coordina</w:t>
      </w:r>
      <w:r w:rsidR="00297AB3">
        <w:t>ndo a</w:t>
      </w:r>
      <w:r w:rsidR="00675E8F">
        <w:t xml:space="preserve"> las distint</w:t>
      </w:r>
      <w:r w:rsidR="00B171AA">
        <w:t>as Unidades Tramitadoras de la U</w:t>
      </w:r>
      <w:r w:rsidR="00675E8F">
        <w:t>niversidad.</w:t>
      </w:r>
    </w:p>
    <w:p w14:paraId="007D5D52" w14:textId="05B5CC2F" w:rsidR="007E4ED5" w:rsidRPr="009110C1" w:rsidRDefault="00580353" w:rsidP="0019280C">
      <w:pPr>
        <w:jc w:val="both"/>
      </w:pPr>
      <w:r w:rsidRPr="009110C1">
        <w:t xml:space="preserve">A través de esta </w:t>
      </w:r>
      <w:r w:rsidR="00B94F3D" w:rsidRPr="009110C1">
        <w:t>guía inicial</w:t>
      </w:r>
      <w:r w:rsidRPr="009110C1">
        <w:t xml:space="preserve"> </w:t>
      </w:r>
      <w:r w:rsidR="00D20777" w:rsidRPr="009110C1">
        <w:t xml:space="preserve">conocerás la información y los recursos básicos </w:t>
      </w:r>
      <w:r w:rsidRPr="009110C1">
        <w:t>de los que dispones y que te facilitarán la toma de contacto con tus funciones.</w:t>
      </w:r>
    </w:p>
    <w:p w14:paraId="7665C291" w14:textId="7FE43C2F" w:rsidR="005133B4" w:rsidRPr="00CB5D99" w:rsidRDefault="00CB5D99" w:rsidP="00CB5D99">
      <w:pPr>
        <w:pStyle w:val="Prrafodelista"/>
        <w:numPr>
          <w:ilvl w:val="0"/>
          <w:numId w:val="7"/>
        </w:numPr>
        <w:spacing w:after="120"/>
        <w:ind w:left="357" w:hanging="357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E037B6" w:rsidRPr="00CB5D99">
        <w:rPr>
          <w:b/>
          <w:u w:val="single"/>
        </w:rPr>
        <w:t>nformación</w:t>
      </w:r>
      <w:r>
        <w:rPr>
          <w:b/>
          <w:u w:val="single"/>
        </w:rPr>
        <w:t xml:space="preserve"> y documen</w:t>
      </w:r>
      <w:r w:rsidR="00820C28">
        <w:rPr>
          <w:b/>
          <w:u w:val="single"/>
        </w:rPr>
        <w:t>tación</w:t>
      </w:r>
    </w:p>
    <w:p w14:paraId="015ED53E" w14:textId="77777777" w:rsidR="00ED5365" w:rsidRPr="0078738F" w:rsidRDefault="00000000" w:rsidP="00ED5365">
      <w:pPr>
        <w:pStyle w:val="Prrafodelista"/>
        <w:numPr>
          <w:ilvl w:val="0"/>
          <w:numId w:val="10"/>
        </w:numPr>
        <w:spacing w:after="360"/>
      </w:pPr>
      <w:hyperlink r:id="rId8" w:history="1">
        <w:r w:rsidR="00ED5365" w:rsidRPr="0078738F">
          <w:rPr>
            <w:rStyle w:val="Hipervnculo"/>
            <w:b/>
          </w:rPr>
          <w:t>Página</w:t>
        </w:r>
        <w:r w:rsidR="00ED5365" w:rsidRPr="0078738F">
          <w:rPr>
            <w:rStyle w:val="Hipervnculo"/>
            <w:b/>
            <w:bCs/>
          </w:rPr>
          <w:t xml:space="preserve"> web de la Unidad de Asuntos Económicos </w:t>
        </w:r>
      </w:hyperlink>
    </w:p>
    <w:p w14:paraId="02AB19C3" w14:textId="414E3FDA" w:rsidR="00ED5365" w:rsidRDefault="00ED5365" w:rsidP="00ED5365">
      <w:pPr>
        <w:pStyle w:val="Prrafodelista"/>
        <w:spacing w:after="360"/>
      </w:pPr>
      <w:r>
        <w:rPr>
          <w:bCs/>
        </w:rPr>
        <w:t>Donde podrás encontrar información económico-presupuestaria, m</w:t>
      </w:r>
      <w:r w:rsidRPr="0078738F">
        <w:rPr>
          <w:bCs/>
        </w:rPr>
        <w:t>anuales</w:t>
      </w:r>
      <w:r>
        <w:t xml:space="preserve"> a nivel de usuario sobre distintos trámites y procesos, enlaces, etc.</w:t>
      </w:r>
    </w:p>
    <w:p w14:paraId="71F46808" w14:textId="77777777" w:rsidR="00820C28" w:rsidRDefault="00820C28" w:rsidP="00ED5365">
      <w:pPr>
        <w:pStyle w:val="Prrafodelista"/>
        <w:spacing w:after="360"/>
      </w:pPr>
    </w:p>
    <w:p w14:paraId="058FC13E" w14:textId="3F643752" w:rsidR="00F45136" w:rsidRPr="00ED5365" w:rsidRDefault="00000000" w:rsidP="005418A9">
      <w:pPr>
        <w:pStyle w:val="Prrafodelista"/>
        <w:numPr>
          <w:ilvl w:val="0"/>
          <w:numId w:val="9"/>
        </w:numPr>
        <w:spacing w:after="360"/>
        <w:jc w:val="both"/>
        <w:rPr>
          <w:b/>
          <w:bCs/>
        </w:rPr>
      </w:pPr>
      <w:hyperlink r:id="rId9" w:history="1">
        <w:r w:rsidR="005418A9" w:rsidRPr="00ED5365">
          <w:rPr>
            <w:rStyle w:val="Hipervnculo"/>
            <w:b/>
            <w:bCs/>
          </w:rPr>
          <w:t xml:space="preserve">UPCTlex </w:t>
        </w:r>
        <w:r w:rsidR="00F45136" w:rsidRPr="00ED5365">
          <w:rPr>
            <w:rStyle w:val="Hipervnculo"/>
            <w:b/>
            <w:bCs/>
          </w:rPr>
          <w:t>Económico</w:t>
        </w:r>
      </w:hyperlink>
      <w:r w:rsidR="00F45136" w:rsidRPr="00ED5365">
        <w:rPr>
          <w:b/>
          <w:bCs/>
        </w:rPr>
        <w:t xml:space="preserve"> </w:t>
      </w:r>
    </w:p>
    <w:p w14:paraId="4F073989" w14:textId="452EB6C0" w:rsidR="00820C28" w:rsidRDefault="00CC263B" w:rsidP="00820C28">
      <w:pPr>
        <w:pStyle w:val="Prrafodelista"/>
        <w:spacing w:after="360"/>
        <w:jc w:val="both"/>
      </w:pPr>
      <w:r>
        <w:t xml:space="preserve">En este enlace podrá consultar </w:t>
      </w:r>
      <w:r w:rsidR="008A173B">
        <w:t>n</w:t>
      </w:r>
      <w:r w:rsidR="005133B4">
        <w:t>ormativa a nivel comunitario, estatal y autonómico que regula la actividad económica y financiera de las universidades públicas.</w:t>
      </w:r>
      <w:r>
        <w:t xml:space="preserve"> </w:t>
      </w:r>
      <w:r w:rsidR="005133B4">
        <w:t>También la universidad dispone de una normativa propia</w:t>
      </w:r>
      <w:r w:rsidR="004959B9">
        <w:t>,</w:t>
      </w:r>
      <w:r w:rsidR="005133B4">
        <w:t xml:space="preserve"> entre la que destacamos las </w:t>
      </w:r>
      <w:r w:rsidR="005133B4" w:rsidRPr="005418A9">
        <w:rPr>
          <w:b/>
        </w:rPr>
        <w:t>Normas de Ejecución del Presupuesto</w:t>
      </w:r>
      <w:r w:rsidR="007B499C">
        <w:t xml:space="preserve"> y de la que te recomendamos su </w:t>
      </w:r>
      <w:r w:rsidR="00FE568F">
        <w:t>conocimiento por su aplicación directa en tu trabajo diario</w:t>
      </w:r>
      <w:r w:rsidR="005133B4">
        <w:t>.</w:t>
      </w:r>
      <w:r w:rsidR="007B499C">
        <w:t xml:space="preserve"> El texto de esta normativa se encuentra integrado en el documento del Presupuesto de cada ejercicio que podrás encontrar en la </w:t>
      </w:r>
      <w:hyperlink r:id="rId10" w:history="1">
        <w:r w:rsidR="007B499C" w:rsidRPr="00864B9E">
          <w:rPr>
            <w:rStyle w:val="Hipervnculo"/>
          </w:rPr>
          <w:t>sección de Presupuestos</w:t>
        </w:r>
      </w:hyperlink>
      <w:r w:rsidR="007B499C">
        <w:t xml:space="preserve"> de la web de la UAE.</w:t>
      </w:r>
      <w:r w:rsidR="00820C28">
        <w:t xml:space="preserve"> </w:t>
      </w:r>
    </w:p>
    <w:p w14:paraId="2C25CDA0" w14:textId="77777777" w:rsidR="00820C28" w:rsidRDefault="00820C28" w:rsidP="00820C28">
      <w:pPr>
        <w:pStyle w:val="Prrafodelista"/>
        <w:spacing w:after="360"/>
        <w:jc w:val="both"/>
      </w:pPr>
    </w:p>
    <w:p w14:paraId="32FA5CB8" w14:textId="3C943630" w:rsidR="00820C28" w:rsidRPr="00820C28" w:rsidRDefault="00000000" w:rsidP="00820C28">
      <w:pPr>
        <w:pStyle w:val="Prrafodelista"/>
        <w:numPr>
          <w:ilvl w:val="0"/>
          <w:numId w:val="9"/>
        </w:numPr>
        <w:spacing w:after="360"/>
        <w:jc w:val="both"/>
      </w:pPr>
      <w:hyperlink r:id="rId11" w:history="1">
        <w:r w:rsidR="00820C28" w:rsidRPr="007B552F">
          <w:rPr>
            <w:rStyle w:val="Hipervnculo"/>
            <w:b/>
            <w:bCs/>
          </w:rPr>
          <w:t>Buscador de trámites de gestión económica</w:t>
        </w:r>
      </w:hyperlink>
    </w:p>
    <w:p w14:paraId="7324360B" w14:textId="17C35886" w:rsidR="008475DE" w:rsidRDefault="00D610EC" w:rsidP="00C31A7E">
      <w:pPr>
        <w:pStyle w:val="Prrafodelista"/>
        <w:ind w:left="708"/>
        <w:jc w:val="both"/>
      </w:pPr>
      <w:r>
        <w:t>En</w:t>
      </w:r>
      <w:r w:rsidR="00AD181E">
        <w:t xml:space="preserve"> este buscador puedes consultar</w:t>
      </w:r>
      <w:r w:rsidR="00820C28">
        <w:t xml:space="preserve"> mediante palabras clave el trámite y la plataforma que se requiere en cada caso.</w:t>
      </w:r>
    </w:p>
    <w:p w14:paraId="77504B23" w14:textId="77777777" w:rsidR="00CC263B" w:rsidRDefault="00CC263B" w:rsidP="0078738F">
      <w:pPr>
        <w:pStyle w:val="Prrafodelista"/>
        <w:spacing w:after="360"/>
        <w:jc w:val="both"/>
      </w:pPr>
    </w:p>
    <w:p w14:paraId="7665C293" w14:textId="271ED0D7" w:rsidR="00EE5B52" w:rsidRPr="007B499C" w:rsidRDefault="001F30DB" w:rsidP="007B499C">
      <w:pPr>
        <w:pStyle w:val="Prrafodelista"/>
        <w:numPr>
          <w:ilvl w:val="0"/>
          <w:numId w:val="7"/>
        </w:numPr>
        <w:jc w:val="both"/>
        <w:rPr>
          <w:b/>
          <w:u w:val="single"/>
        </w:rPr>
      </w:pPr>
      <w:r w:rsidRPr="007B499C">
        <w:rPr>
          <w:b/>
          <w:u w:val="single"/>
        </w:rPr>
        <w:t xml:space="preserve">Aplicaciones </w:t>
      </w:r>
      <w:r w:rsidR="00D015E6">
        <w:rPr>
          <w:b/>
          <w:u w:val="single"/>
        </w:rPr>
        <w:t xml:space="preserve">y utilidades </w:t>
      </w:r>
      <w:r w:rsidRPr="007B499C">
        <w:rPr>
          <w:b/>
          <w:u w:val="single"/>
        </w:rPr>
        <w:t>informáti</w:t>
      </w:r>
      <w:r w:rsidR="00864B9E">
        <w:rPr>
          <w:b/>
          <w:u w:val="single"/>
        </w:rPr>
        <w:t>cas de soporte</w:t>
      </w:r>
    </w:p>
    <w:p w14:paraId="7665C294" w14:textId="77777777" w:rsidR="009D7896" w:rsidRPr="009D7896" w:rsidRDefault="00000000" w:rsidP="00864D78">
      <w:pPr>
        <w:pStyle w:val="Prrafodelista"/>
        <w:numPr>
          <w:ilvl w:val="0"/>
          <w:numId w:val="4"/>
        </w:numPr>
        <w:ind w:hanging="294"/>
        <w:jc w:val="both"/>
        <w:rPr>
          <w:b/>
        </w:rPr>
      </w:pPr>
      <w:hyperlink r:id="rId12" w:history="1">
        <w:r w:rsidR="009D7896" w:rsidRPr="009D7896">
          <w:rPr>
            <w:rStyle w:val="Hipervnculo"/>
            <w:b/>
          </w:rPr>
          <w:t>UXXI-EC</w:t>
        </w:r>
      </w:hyperlink>
      <w:r w:rsidR="009D7896" w:rsidRPr="009D7896">
        <w:rPr>
          <w:b/>
        </w:rPr>
        <w:t xml:space="preserve"> </w:t>
      </w:r>
    </w:p>
    <w:p w14:paraId="7665C295" w14:textId="77777777" w:rsidR="009D7896" w:rsidRDefault="00EE5B52" w:rsidP="007B499C">
      <w:pPr>
        <w:pStyle w:val="Prrafodelista"/>
        <w:jc w:val="both"/>
      </w:pPr>
      <w:r>
        <w:t xml:space="preserve">La </w:t>
      </w:r>
      <w:r w:rsidR="007A006A">
        <w:t>aplicación básic</w:t>
      </w:r>
      <w:r>
        <w:t xml:space="preserve">a para la gestión económica </w:t>
      </w:r>
      <w:r w:rsidR="00850F35">
        <w:t xml:space="preserve">y contable </w:t>
      </w:r>
      <w:r>
        <w:t>en la UPCT es</w:t>
      </w:r>
      <w:r w:rsidR="007A006A">
        <w:t xml:space="preserve"> </w:t>
      </w:r>
      <w:r w:rsidR="009D7896" w:rsidRPr="000F6BDD">
        <w:rPr>
          <w:b/>
        </w:rPr>
        <w:t>Universitas XXI-Económico</w:t>
      </w:r>
      <w:r w:rsidR="000F6BDD">
        <w:t xml:space="preserve"> </w:t>
      </w:r>
      <w:r w:rsidR="002173A0">
        <w:t>conocida</w:t>
      </w:r>
      <w:r>
        <w:t xml:space="preserve"> coloquialmente por “Sorolla”.</w:t>
      </w:r>
      <w:r w:rsidR="00C62B63">
        <w:t xml:space="preserve"> </w:t>
      </w:r>
      <w:r w:rsidR="00736F82">
        <w:t>Esta aplicación está estructurada en distintos módulos que permiten la gestión del gasto y el seguimie</w:t>
      </w:r>
      <w:r w:rsidR="00840DE0">
        <w:t>nto del presupuesto</w:t>
      </w:r>
      <w:r w:rsidR="00736F82">
        <w:t>.</w:t>
      </w:r>
    </w:p>
    <w:p w14:paraId="7665C297" w14:textId="77777777" w:rsidR="009D7896" w:rsidRDefault="009D7896" w:rsidP="007B499C">
      <w:pPr>
        <w:pStyle w:val="Prrafodelista"/>
        <w:jc w:val="both"/>
      </w:pPr>
    </w:p>
    <w:p w14:paraId="7665C298" w14:textId="77777777" w:rsidR="009D7896" w:rsidRPr="009D7896" w:rsidRDefault="00000000" w:rsidP="00864D78">
      <w:pPr>
        <w:pStyle w:val="Prrafodelista"/>
        <w:numPr>
          <w:ilvl w:val="0"/>
          <w:numId w:val="4"/>
        </w:numPr>
        <w:ind w:hanging="294"/>
        <w:jc w:val="both"/>
        <w:rPr>
          <w:b/>
        </w:rPr>
      </w:pPr>
      <w:hyperlink r:id="rId13" w:history="1">
        <w:r w:rsidR="00503A52" w:rsidRPr="009D7896">
          <w:rPr>
            <w:rStyle w:val="Hipervnculo"/>
            <w:b/>
          </w:rPr>
          <w:t>EXTRAECO</w:t>
        </w:r>
      </w:hyperlink>
      <w:r w:rsidR="009D7896" w:rsidRPr="009D7896">
        <w:rPr>
          <w:b/>
        </w:rPr>
        <w:t xml:space="preserve"> </w:t>
      </w:r>
      <w:r w:rsidR="00B851DA" w:rsidRPr="009D7896">
        <w:rPr>
          <w:b/>
        </w:rPr>
        <w:t xml:space="preserve"> </w:t>
      </w:r>
    </w:p>
    <w:p w14:paraId="7665C299" w14:textId="12720A59" w:rsidR="00B851DA" w:rsidRDefault="00B851DA" w:rsidP="007B499C">
      <w:pPr>
        <w:pStyle w:val="Prrafodelista"/>
        <w:jc w:val="both"/>
      </w:pPr>
      <w:r>
        <w:t xml:space="preserve">Es una aplicación complementaria que </w:t>
      </w:r>
      <w:r w:rsidR="0001450C">
        <w:t>integra distintas herramientas</w:t>
      </w:r>
      <w:r w:rsidR="00B86D86">
        <w:t xml:space="preserve">, como formularios de </w:t>
      </w:r>
      <w:r w:rsidR="008E5D4B">
        <w:t xml:space="preserve">solicitud de operaciones que </w:t>
      </w:r>
      <w:r w:rsidR="001812F8">
        <w:t>se atienden de forma centralizada</w:t>
      </w:r>
      <w:r w:rsidR="00C052E8">
        <w:t xml:space="preserve"> (altas de terceros, cuentas</w:t>
      </w:r>
      <w:r w:rsidR="00010D35">
        <w:t>, etc.)</w:t>
      </w:r>
      <w:r w:rsidR="001812F8">
        <w:t xml:space="preserve">, </w:t>
      </w:r>
      <w:r w:rsidR="000F74C5">
        <w:t>ciertos</w:t>
      </w:r>
      <w:r w:rsidR="001812F8">
        <w:t xml:space="preserve"> </w:t>
      </w:r>
      <w:r w:rsidR="00010D35">
        <w:t>trámites</w:t>
      </w:r>
      <w:r w:rsidR="001812F8">
        <w:t xml:space="preserve"> de inventario</w:t>
      </w:r>
      <w:r w:rsidR="00B07096">
        <w:t xml:space="preserve">, </w:t>
      </w:r>
      <w:r w:rsidR="000F74C5">
        <w:t xml:space="preserve">un buzón para </w:t>
      </w:r>
      <w:r w:rsidR="009A1674">
        <w:t xml:space="preserve">gestión de </w:t>
      </w:r>
      <w:r w:rsidR="00B07096">
        <w:t>ingresos</w:t>
      </w:r>
      <w:r w:rsidR="002A2D2C">
        <w:t>, entre otras</w:t>
      </w:r>
      <w:r w:rsidR="00B07096">
        <w:t>.</w:t>
      </w:r>
    </w:p>
    <w:p w14:paraId="1AA399D7" w14:textId="4B07FEAA" w:rsidR="000F74C5" w:rsidRDefault="000F74C5" w:rsidP="007B499C">
      <w:pPr>
        <w:pStyle w:val="Prrafodelista"/>
        <w:jc w:val="both"/>
      </w:pPr>
      <w:r>
        <w:t xml:space="preserve">Aquí también podrás encontrar una </w:t>
      </w:r>
      <w:r w:rsidRPr="00E85598">
        <w:rPr>
          <w:i/>
          <w:iCs/>
        </w:rPr>
        <w:t>Guía de Imputación</w:t>
      </w:r>
      <w:r>
        <w:t xml:space="preserve"> </w:t>
      </w:r>
      <w:r w:rsidR="002A2D2C">
        <w:t>de gran utilidad.</w:t>
      </w:r>
    </w:p>
    <w:p w14:paraId="0CC1A1D8" w14:textId="45305456" w:rsidR="00C81578" w:rsidRDefault="00C81578" w:rsidP="007B499C">
      <w:pPr>
        <w:pStyle w:val="Prrafodelista"/>
        <w:jc w:val="both"/>
      </w:pPr>
    </w:p>
    <w:p w14:paraId="6A203A30" w14:textId="77777777" w:rsidR="002F7DF0" w:rsidRDefault="002F7DF0" w:rsidP="007B499C">
      <w:pPr>
        <w:pStyle w:val="Prrafodelista"/>
        <w:jc w:val="both"/>
      </w:pPr>
    </w:p>
    <w:p w14:paraId="7665C29D" w14:textId="77777777" w:rsidR="00363C0D" w:rsidRPr="00363C0D" w:rsidRDefault="00363C0D" w:rsidP="00363C0D">
      <w:pPr>
        <w:pStyle w:val="Prrafodelista"/>
        <w:jc w:val="both"/>
        <w:rPr>
          <w:b/>
          <w:u w:val="single"/>
        </w:rPr>
      </w:pPr>
    </w:p>
    <w:p w14:paraId="7665C29E" w14:textId="77777777" w:rsidR="009D7896" w:rsidRDefault="00000000" w:rsidP="00864D78">
      <w:pPr>
        <w:pStyle w:val="Prrafodelista"/>
        <w:numPr>
          <w:ilvl w:val="0"/>
          <w:numId w:val="4"/>
        </w:numPr>
        <w:ind w:hanging="294"/>
        <w:jc w:val="both"/>
        <w:rPr>
          <w:b/>
          <w:u w:val="single"/>
        </w:rPr>
      </w:pPr>
      <w:hyperlink r:id="rId14" w:history="1">
        <w:r w:rsidR="009D7896" w:rsidRPr="00864B9E">
          <w:rPr>
            <w:rStyle w:val="Hipervnculo"/>
            <w:b/>
          </w:rPr>
          <w:t>PRF</w:t>
        </w:r>
      </w:hyperlink>
      <w:r w:rsidR="009D7896" w:rsidRPr="009D7896">
        <w:rPr>
          <w:b/>
          <w:u w:val="single"/>
        </w:rPr>
        <w:t xml:space="preserve"> </w:t>
      </w:r>
    </w:p>
    <w:p w14:paraId="7665C29F" w14:textId="00F5275A" w:rsidR="002173A0" w:rsidRDefault="009D7896" w:rsidP="00CE2E59">
      <w:pPr>
        <w:pStyle w:val="Prrafodelista"/>
        <w:jc w:val="both"/>
      </w:pPr>
      <w:r>
        <w:t xml:space="preserve">El Punto de Recepción de Facturas es una aplicación que permite enviar </w:t>
      </w:r>
      <w:r w:rsidR="00AE223C">
        <w:t xml:space="preserve">de forma telemática </w:t>
      </w:r>
      <w:r>
        <w:t xml:space="preserve">al Registro Administrativo de Facturas (RAF) </w:t>
      </w:r>
      <w:r w:rsidR="00AE223C">
        <w:t xml:space="preserve">de la universidad </w:t>
      </w:r>
      <w:r>
        <w:t xml:space="preserve">las facturas que tu Unidad Tramitadora reciba en formato papel. </w:t>
      </w:r>
      <w:r w:rsidR="00AE223C">
        <w:t>El RAF dará registro de entrada a la factura y procede</w:t>
      </w:r>
      <w:r w:rsidR="00CE0F03">
        <w:t>rá</w:t>
      </w:r>
      <w:r w:rsidR="00AE223C">
        <w:t xml:space="preserve"> a la digitalización certificada de la misma</w:t>
      </w:r>
      <w:r w:rsidR="001D2D8C">
        <w:t>.</w:t>
      </w:r>
    </w:p>
    <w:p w14:paraId="57F36968" w14:textId="77777777" w:rsidR="008C49E3" w:rsidRDefault="008C49E3" w:rsidP="00CE2E59">
      <w:pPr>
        <w:pStyle w:val="Prrafodelista"/>
        <w:jc w:val="both"/>
      </w:pPr>
    </w:p>
    <w:p w14:paraId="7CD97AE3" w14:textId="721F3BE3" w:rsidR="00FB79C3" w:rsidRDefault="00000000" w:rsidP="00B85C1D">
      <w:pPr>
        <w:pStyle w:val="Prrafodelista"/>
        <w:numPr>
          <w:ilvl w:val="0"/>
          <w:numId w:val="4"/>
        </w:numPr>
        <w:jc w:val="both"/>
        <w:rPr>
          <w:b/>
          <w:bCs/>
          <w:u w:val="single"/>
        </w:rPr>
      </w:pPr>
      <w:hyperlink r:id="rId15" w:history="1">
        <w:r w:rsidR="00FB79C3" w:rsidRPr="004D06FE">
          <w:rPr>
            <w:rStyle w:val="Hipervnculo"/>
            <w:b/>
            <w:bCs/>
          </w:rPr>
          <w:t>Campus Virtual</w:t>
        </w:r>
      </w:hyperlink>
    </w:p>
    <w:p w14:paraId="3914E831" w14:textId="677885DC" w:rsidR="00AD427E" w:rsidRPr="00AD427E" w:rsidRDefault="00AD427E" w:rsidP="00AD427E">
      <w:pPr>
        <w:pStyle w:val="Prrafodelista"/>
        <w:jc w:val="both"/>
      </w:pPr>
      <w:r>
        <w:t xml:space="preserve">En </w:t>
      </w:r>
      <w:r w:rsidRPr="000C41CA">
        <w:rPr>
          <w:b/>
          <w:bCs/>
          <w:i/>
          <w:iCs/>
        </w:rPr>
        <w:t xml:space="preserve">Campus Virtual </w:t>
      </w:r>
      <w:r w:rsidR="00290A76" w:rsidRPr="000C41CA">
        <w:rPr>
          <w:b/>
          <w:bCs/>
          <w:i/>
          <w:iCs/>
        </w:rPr>
        <w:t>–</w:t>
      </w:r>
      <w:r w:rsidR="000C41CA">
        <w:rPr>
          <w:b/>
          <w:bCs/>
          <w:i/>
          <w:iCs/>
        </w:rPr>
        <w:t>&gt;</w:t>
      </w:r>
      <w:r w:rsidR="00290A76" w:rsidRPr="000C41CA">
        <w:rPr>
          <w:b/>
          <w:bCs/>
          <w:i/>
          <w:iCs/>
        </w:rPr>
        <w:t xml:space="preserve"> Gestión </w:t>
      </w:r>
      <w:r w:rsidR="0047567D" w:rsidRPr="000C41CA">
        <w:rPr>
          <w:b/>
          <w:bCs/>
          <w:i/>
          <w:iCs/>
        </w:rPr>
        <w:t>–</w:t>
      </w:r>
      <w:r w:rsidR="000C41CA">
        <w:rPr>
          <w:b/>
          <w:bCs/>
          <w:i/>
          <w:iCs/>
        </w:rPr>
        <w:t>&gt;</w:t>
      </w:r>
      <w:r w:rsidR="00290A76" w:rsidRPr="000C41CA">
        <w:rPr>
          <w:b/>
          <w:bCs/>
          <w:i/>
          <w:iCs/>
        </w:rPr>
        <w:t xml:space="preserve"> </w:t>
      </w:r>
      <w:r w:rsidR="0047567D" w:rsidRPr="000C41CA">
        <w:rPr>
          <w:b/>
          <w:bCs/>
          <w:i/>
          <w:iCs/>
        </w:rPr>
        <w:t>Económico</w:t>
      </w:r>
      <w:r w:rsidR="0047567D">
        <w:t xml:space="preserve"> </w:t>
      </w:r>
      <w:r>
        <w:t xml:space="preserve">podrás encontrar </w:t>
      </w:r>
      <w:r w:rsidR="003231D0">
        <w:t>aplicaciones y</w:t>
      </w:r>
      <w:r>
        <w:t xml:space="preserve"> utilidades para realizar d</w:t>
      </w:r>
      <w:r w:rsidR="00F03AF5">
        <w:t xml:space="preserve">eterminados trámites, </w:t>
      </w:r>
      <w:r w:rsidR="00B53248">
        <w:t>entre las que podemos destacar</w:t>
      </w:r>
      <w:r w:rsidR="00F03AF5">
        <w:t>:</w:t>
      </w:r>
    </w:p>
    <w:p w14:paraId="59957216" w14:textId="32CD7B79" w:rsidR="00F03AF5" w:rsidRPr="00F03AF5" w:rsidRDefault="003A61C5" w:rsidP="00F03AF5">
      <w:pPr>
        <w:pStyle w:val="Prrafodelista"/>
        <w:numPr>
          <w:ilvl w:val="1"/>
          <w:numId w:val="4"/>
        </w:numPr>
        <w:jc w:val="both"/>
        <w:rPr>
          <w:b/>
          <w:bCs/>
          <w:u w:val="single"/>
        </w:rPr>
      </w:pPr>
      <w:r w:rsidRPr="005337E0">
        <w:rPr>
          <w:b/>
          <w:bCs/>
        </w:rPr>
        <w:t>eCOMING</w:t>
      </w:r>
      <w:r w:rsidR="005337E0">
        <w:rPr>
          <w:b/>
          <w:bCs/>
        </w:rPr>
        <w:t xml:space="preserve">, </w:t>
      </w:r>
      <w:r w:rsidR="00B437C6">
        <w:t>para comunicaciones interna</w:t>
      </w:r>
      <w:r w:rsidR="00240678">
        <w:t>s</w:t>
      </w:r>
      <w:r w:rsidR="00F9748C">
        <w:t xml:space="preserve"> de gestión económica</w:t>
      </w:r>
      <w:r w:rsidR="00240678">
        <w:t xml:space="preserve"> mediante formularios electrónicos.</w:t>
      </w:r>
    </w:p>
    <w:p w14:paraId="0E2F3677" w14:textId="1A998E71" w:rsidR="003A61C5" w:rsidRPr="00AD35E7" w:rsidRDefault="008C49E3" w:rsidP="00F03AF5">
      <w:pPr>
        <w:pStyle w:val="Prrafodelista"/>
        <w:numPr>
          <w:ilvl w:val="1"/>
          <w:numId w:val="4"/>
        </w:numPr>
        <w:jc w:val="both"/>
        <w:rPr>
          <w:b/>
          <w:bCs/>
          <w:u w:val="single"/>
        </w:rPr>
      </w:pPr>
      <w:r w:rsidRPr="005337E0">
        <w:rPr>
          <w:b/>
          <w:bCs/>
        </w:rPr>
        <w:t>PRESTO</w:t>
      </w:r>
      <w:r w:rsidR="005337E0">
        <w:rPr>
          <w:b/>
          <w:bCs/>
        </w:rPr>
        <w:t xml:space="preserve">, </w:t>
      </w:r>
      <w:r>
        <w:t xml:space="preserve">para </w:t>
      </w:r>
      <w:r w:rsidR="00F9748C">
        <w:t>la solicitud</w:t>
      </w:r>
      <w:r w:rsidR="00AB7EE0">
        <w:t xml:space="preserve"> de</w:t>
      </w:r>
      <w:r>
        <w:t xml:space="preserve"> modificaciones presupuestarias</w:t>
      </w:r>
      <w:r w:rsidR="00724E21">
        <w:t>.</w:t>
      </w:r>
    </w:p>
    <w:p w14:paraId="7665C2A3" w14:textId="5A062058" w:rsidR="00CE2E59" w:rsidRPr="00762C9E" w:rsidRDefault="00AD35E7" w:rsidP="00762C9E">
      <w:pPr>
        <w:pStyle w:val="Prrafodelista"/>
        <w:numPr>
          <w:ilvl w:val="1"/>
          <w:numId w:val="4"/>
        </w:numPr>
        <w:jc w:val="both"/>
        <w:rPr>
          <w:b/>
          <w:bCs/>
          <w:u w:val="single"/>
        </w:rPr>
      </w:pPr>
      <w:r>
        <w:rPr>
          <w:b/>
          <w:bCs/>
        </w:rPr>
        <w:t>Informe para proveedores</w:t>
      </w:r>
      <w:r w:rsidR="007E4FE5">
        <w:rPr>
          <w:b/>
          <w:bCs/>
        </w:rPr>
        <w:t xml:space="preserve">, </w:t>
      </w:r>
      <w:r w:rsidR="007E4FE5">
        <w:t>que contiene los datos necesarios para la facturación de contratos menores.</w:t>
      </w:r>
    </w:p>
    <w:p w14:paraId="7665C2A6" w14:textId="77777777" w:rsidR="00B22D79" w:rsidRDefault="00B22D79" w:rsidP="00EE6367">
      <w:pPr>
        <w:pStyle w:val="Prrafodelista"/>
        <w:ind w:left="360"/>
        <w:jc w:val="both"/>
      </w:pPr>
    </w:p>
    <w:p w14:paraId="7665C2A7" w14:textId="181958D5" w:rsidR="00B22D79" w:rsidRDefault="005B629F" w:rsidP="00B22D79">
      <w:pPr>
        <w:pStyle w:val="Prrafodelista"/>
        <w:numPr>
          <w:ilvl w:val="0"/>
          <w:numId w:val="7"/>
        </w:numPr>
        <w:jc w:val="both"/>
        <w:rPr>
          <w:b/>
          <w:u w:val="single"/>
        </w:rPr>
      </w:pPr>
      <w:r>
        <w:rPr>
          <w:b/>
          <w:u w:val="single"/>
        </w:rPr>
        <w:t xml:space="preserve">Gestión de </w:t>
      </w:r>
      <w:r w:rsidR="00B22D79" w:rsidRPr="00B22D79">
        <w:rPr>
          <w:b/>
          <w:u w:val="single"/>
        </w:rPr>
        <w:t>Inventario</w:t>
      </w:r>
    </w:p>
    <w:p w14:paraId="7665C2A8" w14:textId="77777777" w:rsidR="00B22D79" w:rsidRDefault="00363C0D" w:rsidP="00B22D79">
      <w:pPr>
        <w:pStyle w:val="Prrafodelista"/>
        <w:ind w:left="360"/>
        <w:jc w:val="both"/>
      </w:pPr>
      <w:r>
        <w:t>L</w:t>
      </w:r>
      <w:r w:rsidR="0068553A">
        <w:t xml:space="preserve">a gestión de los </w:t>
      </w:r>
      <w:r w:rsidR="00A425FC">
        <w:t xml:space="preserve">elementos de inmovilizado </w:t>
      </w:r>
      <w:r w:rsidR="00864D78">
        <w:t>que te corresponda</w:t>
      </w:r>
      <w:r w:rsidR="00441665">
        <w:t xml:space="preserve"> comprende las siguientes obligaciones:</w:t>
      </w:r>
    </w:p>
    <w:p w14:paraId="021F4F30" w14:textId="58549FF9" w:rsidR="00930261" w:rsidRDefault="00F855F6" w:rsidP="00A425FC">
      <w:pPr>
        <w:pStyle w:val="Prrafodelista"/>
        <w:numPr>
          <w:ilvl w:val="1"/>
          <w:numId w:val="7"/>
        </w:numPr>
        <w:ind w:left="709" w:hanging="283"/>
        <w:jc w:val="both"/>
      </w:pPr>
      <w:r>
        <w:t xml:space="preserve">Alta de los elementos en </w:t>
      </w:r>
      <w:r w:rsidR="001542C2">
        <w:t xml:space="preserve">Inventario a través de </w:t>
      </w:r>
      <w:r>
        <w:t>UXXI-EC.</w:t>
      </w:r>
    </w:p>
    <w:p w14:paraId="7665C2A9" w14:textId="6E95C123" w:rsidR="00A425FC" w:rsidRDefault="0068553A" w:rsidP="00A425FC">
      <w:pPr>
        <w:pStyle w:val="Prrafodelista"/>
        <w:numPr>
          <w:ilvl w:val="1"/>
          <w:numId w:val="7"/>
        </w:numPr>
        <w:ind w:left="709" w:hanging="283"/>
        <w:jc w:val="both"/>
      </w:pPr>
      <w:r>
        <w:t>Imprimir y adherir (en su caso)</w:t>
      </w:r>
      <w:r w:rsidR="00864D78">
        <w:t xml:space="preserve"> </w:t>
      </w:r>
      <w:r>
        <w:t xml:space="preserve">la etiqueta correspondiente </w:t>
      </w:r>
      <w:r w:rsidR="00441665">
        <w:t>a los elementos inve</w:t>
      </w:r>
      <w:r w:rsidR="00864D78">
        <w:t>n</w:t>
      </w:r>
      <w:r w:rsidR="00441665">
        <w:t>tariados.</w:t>
      </w:r>
      <w:r w:rsidR="00363C0D">
        <w:t xml:space="preserve"> Dispones de una impresora de etiquetas para generarlas al inventariar los elementos.</w:t>
      </w:r>
    </w:p>
    <w:p w14:paraId="7665C2AA" w14:textId="054EB741" w:rsidR="00441665" w:rsidRDefault="00864D78" w:rsidP="00A425FC">
      <w:pPr>
        <w:pStyle w:val="Prrafodelista"/>
        <w:numPr>
          <w:ilvl w:val="1"/>
          <w:numId w:val="7"/>
        </w:numPr>
        <w:ind w:left="709" w:hanging="283"/>
        <w:jc w:val="both"/>
      </w:pPr>
      <w:r>
        <w:t xml:space="preserve">Comunicar las altas, las bajas y los cambios de ubicación o Dependencia Organizativa </w:t>
      </w:r>
      <w:r w:rsidR="00363C0D">
        <w:t>de los bienes.</w:t>
      </w:r>
    </w:p>
    <w:p w14:paraId="37D8EBA4" w14:textId="77777777" w:rsidR="00A56064" w:rsidRDefault="00A56064" w:rsidP="00A56064">
      <w:pPr>
        <w:pStyle w:val="Prrafodelista"/>
        <w:ind w:left="709"/>
        <w:jc w:val="both"/>
      </w:pPr>
    </w:p>
    <w:p w14:paraId="7665C2AB" w14:textId="77777777" w:rsidR="0048791E" w:rsidRPr="009D7896" w:rsidRDefault="0048791E" w:rsidP="007B499C">
      <w:pPr>
        <w:pStyle w:val="Prrafodelista"/>
        <w:jc w:val="both"/>
      </w:pPr>
    </w:p>
    <w:p w14:paraId="54268BDA" w14:textId="77353EB8" w:rsidR="006F1635" w:rsidRPr="00A4452A" w:rsidRDefault="00A4452A" w:rsidP="00FE568F">
      <w:pPr>
        <w:pStyle w:val="Prrafodelista"/>
        <w:numPr>
          <w:ilvl w:val="0"/>
          <w:numId w:val="7"/>
        </w:numPr>
        <w:jc w:val="both"/>
      </w:pPr>
      <w:r>
        <w:rPr>
          <w:b/>
          <w:u w:val="single"/>
        </w:rPr>
        <w:t>Soporte</w:t>
      </w:r>
    </w:p>
    <w:p w14:paraId="198B18A3" w14:textId="77777777" w:rsidR="00A4452A" w:rsidRPr="002173A0" w:rsidRDefault="00000000" w:rsidP="00A4452A">
      <w:pPr>
        <w:pStyle w:val="Prrafodelista"/>
        <w:numPr>
          <w:ilvl w:val="0"/>
          <w:numId w:val="4"/>
        </w:numPr>
        <w:ind w:hanging="294"/>
        <w:jc w:val="both"/>
        <w:rPr>
          <w:b/>
        </w:rPr>
      </w:pPr>
      <w:hyperlink r:id="rId16" w:history="1">
        <w:r w:rsidR="00A4452A" w:rsidRPr="00864B9E">
          <w:rPr>
            <w:rStyle w:val="Hipervnculo"/>
            <w:b/>
          </w:rPr>
          <w:t>DUMBO</w:t>
        </w:r>
      </w:hyperlink>
    </w:p>
    <w:p w14:paraId="083CD89F" w14:textId="036A0D5A" w:rsidR="00A4452A" w:rsidRDefault="00A4452A" w:rsidP="00A4452A">
      <w:pPr>
        <w:pStyle w:val="Prrafodelista"/>
        <w:jc w:val="both"/>
      </w:pPr>
      <w:r>
        <w:t>Es una aplicación de la UPCT para la gestión de solicitudes e incidencias. En la sección correspondiente a la UAE podrás consultar tus dudas y comunicar las incidencias relativas a la gestión económica a través de varias categorías. Tu consulta se asignará a</w:t>
      </w:r>
      <w:r w:rsidR="00EA0C65">
        <w:t xml:space="preserve"> un</w:t>
      </w:r>
      <w:r>
        <w:t xml:space="preserve"> técnico de la UAE que te responderá a la mayor brevedad posible.</w:t>
      </w:r>
    </w:p>
    <w:p w14:paraId="7665C2B5" w14:textId="260E76F4" w:rsidR="003E4977" w:rsidRDefault="004A226D" w:rsidP="007B499C">
      <w:pPr>
        <w:jc w:val="both"/>
      </w:pPr>
      <w:r w:rsidRPr="004A226D">
        <w:t xml:space="preserve">La Unidad de Asuntos Económicos y Presupuestarios está ubicada en la segunda planta del Rectorado. </w:t>
      </w:r>
      <w:r w:rsidR="00991F8A">
        <w:t>Estamos a tu disposición</w:t>
      </w:r>
      <w:r w:rsidRPr="004A226D">
        <w:t xml:space="preserve"> para cualquier duda y consulta, preferentemente a través de la aplicación DUMBO</w:t>
      </w:r>
      <w:r w:rsidR="00991F8A">
        <w:t xml:space="preserve"> y también a través de los correos electrónicos y teléfonos de contacto que encontrarás en el directorio de la Unidad (</w:t>
      </w:r>
      <w:r>
        <w:t>disponibl</w:t>
      </w:r>
      <w:r w:rsidR="00991F8A">
        <w:t>e en la web).</w:t>
      </w:r>
      <w:r>
        <w:t xml:space="preserve"> </w:t>
      </w:r>
    </w:p>
    <w:sectPr w:rsidR="003E4977" w:rsidSect="007F1152">
      <w:headerReference w:type="default" r:id="rId17"/>
      <w:footerReference w:type="default" r:id="rId1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F8CA" w14:textId="77777777" w:rsidR="00515E87" w:rsidRDefault="00515E87" w:rsidP="00B171AA">
      <w:pPr>
        <w:spacing w:after="0" w:line="240" w:lineRule="auto"/>
      </w:pPr>
      <w:r>
        <w:separator/>
      </w:r>
    </w:p>
  </w:endnote>
  <w:endnote w:type="continuationSeparator" w:id="0">
    <w:p w14:paraId="030144C3" w14:textId="77777777" w:rsidR="00515E87" w:rsidRDefault="00515E87" w:rsidP="00B1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C2BB" w14:textId="3A36AE1B" w:rsidR="00B64887" w:rsidRPr="001D2D8C" w:rsidRDefault="00B64887">
    <w:pPr>
      <w:pStyle w:val="Piedepgina"/>
      <w:rPr>
        <w:sz w:val="16"/>
        <w:szCs w:val="16"/>
      </w:rPr>
    </w:pPr>
    <w:r w:rsidRPr="001D2D8C">
      <w:rPr>
        <w:sz w:val="16"/>
        <w:szCs w:val="16"/>
      </w:rPr>
      <w:t>UNIDAD DE ASUNTOS ECONÓMICOS Y PRESUPUESTARIOS</w:t>
    </w:r>
    <w:r w:rsidRPr="001D2D8C">
      <w:rPr>
        <w:sz w:val="16"/>
        <w:szCs w:val="16"/>
      </w:rPr>
      <w:tab/>
    </w:r>
    <w:r w:rsidR="001D2D8C">
      <w:rPr>
        <w:sz w:val="16"/>
        <w:szCs w:val="16"/>
      </w:rPr>
      <w:t xml:space="preserve">                                                                                                            </w:t>
    </w:r>
    <w:r w:rsidR="001D2D8C" w:rsidRPr="001D2D8C">
      <w:rPr>
        <w:sz w:val="16"/>
        <w:szCs w:val="16"/>
      </w:rPr>
      <w:t>E</w:t>
    </w:r>
    <w:r w:rsidR="006B6C44">
      <w:rPr>
        <w:sz w:val="16"/>
        <w:szCs w:val="16"/>
      </w:rPr>
      <w:t>NERO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7713" w14:textId="77777777" w:rsidR="00515E87" w:rsidRDefault="00515E87" w:rsidP="00B171AA">
      <w:pPr>
        <w:spacing w:after="0" w:line="240" w:lineRule="auto"/>
      </w:pPr>
      <w:r>
        <w:separator/>
      </w:r>
    </w:p>
  </w:footnote>
  <w:footnote w:type="continuationSeparator" w:id="0">
    <w:p w14:paraId="3383F2B3" w14:textId="77777777" w:rsidR="00515E87" w:rsidRDefault="00515E87" w:rsidP="00B1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C2BA" w14:textId="77777777" w:rsidR="00B171AA" w:rsidRDefault="00B171A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665C2BC" wp14:editId="7665C2BD">
          <wp:simplePos x="0" y="0"/>
          <wp:positionH relativeFrom="page">
            <wp:posOffset>932815</wp:posOffset>
          </wp:positionH>
          <wp:positionV relativeFrom="page">
            <wp:posOffset>540385</wp:posOffset>
          </wp:positionV>
          <wp:extent cx="1802130" cy="609600"/>
          <wp:effectExtent l="0" t="0" r="7620" b="0"/>
          <wp:wrapNone/>
          <wp:docPr id="1" name="Imagen 1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030"/>
    <w:multiLevelType w:val="hybridMultilevel"/>
    <w:tmpl w:val="98440A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F7545F"/>
    <w:multiLevelType w:val="hybridMultilevel"/>
    <w:tmpl w:val="3A5EB05A"/>
    <w:lvl w:ilvl="0" w:tplc="B2C4A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7470"/>
    <w:multiLevelType w:val="hybridMultilevel"/>
    <w:tmpl w:val="5DDC3E3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AC368F"/>
    <w:multiLevelType w:val="hybridMultilevel"/>
    <w:tmpl w:val="A15CF092"/>
    <w:lvl w:ilvl="0" w:tplc="3FF4DD82">
      <w:numFmt w:val="bullet"/>
      <w:lvlText w:val="-"/>
      <w:lvlJc w:val="left"/>
      <w:pPr>
        <w:ind w:left="567" w:hanging="207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B43DC"/>
    <w:multiLevelType w:val="hybridMultilevel"/>
    <w:tmpl w:val="5CB2B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7473"/>
    <w:multiLevelType w:val="hybridMultilevel"/>
    <w:tmpl w:val="87A2F5B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ED40E6D"/>
    <w:multiLevelType w:val="hybridMultilevel"/>
    <w:tmpl w:val="4D0056F8"/>
    <w:lvl w:ilvl="0" w:tplc="0C0A0001">
      <w:start w:val="1"/>
      <w:numFmt w:val="bullet"/>
      <w:lvlText w:val=""/>
      <w:lvlJc w:val="left"/>
      <w:pPr>
        <w:ind w:left="1365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7" w15:restartNumberingAfterBreak="0">
    <w:nsid w:val="6ED83014"/>
    <w:multiLevelType w:val="hybridMultilevel"/>
    <w:tmpl w:val="9FEA570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D16689"/>
    <w:multiLevelType w:val="hybridMultilevel"/>
    <w:tmpl w:val="8DF6A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6124D"/>
    <w:multiLevelType w:val="hybridMultilevel"/>
    <w:tmpl w:val="5448C9B0"/>
    <w:lvl w:ilvl="0" w:tplc="492E021A">
      <w:start w:val="1"/>
      <w:numFmt w:val="bullet"/>
      <w:lvlText w:val=""/>
      <w:lvlJc w:val="left"/>
      <w:pPr>
        <w:ind w:left="1134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215359906">
    <w:abstractNumId w:val="0"/>
  </w:num>
  <w:num w:numId="2" w16cid:durableId="700743445">
    <w:abstractNumId w:val="1"/>
  </w:num>
  <w:num w:numId="3" w16cid:durableId="944070235">
    <w:abstractNumId w:val="3"/>
  </w:num>
  <w:num w:numId="4" w16cid:durableId="765922196">
    <w:abstractNumId w:val="4"/>
  </w:num>
  <w:num w:numId="5" w16cid:durableId="562444817">
    <w:abstractNumId w:val="9"/>
  </w:num>
  <w:num w:numId="6" w16cid:durableId="1190100252">
    <w:abstractNumId w:val="6"/>
  </w:num>
  <w:num w:numId="7" w16cid:durableId="2065637516">
    <w:abstractNumId w:val="7"/>
  </w:num>
  <w:num w:numId="8" w16cid:durableId="492189053">
    <w:abstractNumId w:val="2"/>
  </w:num>
  <w:num w:numId="9" w16cid:durableId="2012101034">
    <w:abstractNumId w:val="8"/>
  </w:num>
  <w:num w:numId="10" w16cid:durableId="2042632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7B"/>
    <w:rsid w:val="00010D35"/>
    <w:rsid w:val="0001450C"/>
    <w:rsid w:val="00021996"/>
    <w:rsid w:val="00055C62"/>
    <w:rsid w:val="000930C8"/>
    <w:rsid w:val="000C41CA"/>
    <w:rsid w:val="000E780A"/>
    <w:rsid w:val="000F6BDD"/>
    <w:rsid w:val="000F74C5"/>
    <w:rsid w:val="001542C2"/>
    <w:rsid w:val="001812F8"/>
    <w:rsid w:val="00185492"/>
    <w:rsid w:val="0019280C"/>
    <w:rsid w:val="001C186F"/>
    <w:rsid w:val="001D2D8C"/>
    <w:rsid w:val="001E2627"/>
    <w:rsid w:val="001F30DB"/>
    <w:rsid w:val="0020568C"/>
    <w:rsid w:val="002173A0"/>
    <w:rsid w:val="00240678"/>
    <w:rsid w:val="00290A76"/>
    <w:rsid w:val="00297AB3"/>
    <w:rsid w:val="002A2D2C"/>
    <w:rsid w:val="002E387B"/>
    <w:rsid w:val="002F7DF0"/>
    <w:rsid w:val="0031584E"/>
    <w:rsid w:val="003231D0"/>
    <w:rsid w:val="003600F7"/>
    <w:rsid w:val="00363A19"/>
    <w:rsid w:val="00363C0D"/>
    <w:rsid w:val="003A2888"/>
    <w:rsid w:val="003A61C5"/>
    <w:rsid w:val="003B06EE"/>
    <w:rsid w:val="003E4977"/>
    <w:rsid w:val="003F7864"/>
    <w:rsid w:val="004111DE"/>
    <w:rsid w:val="00441665"/>
    <w:rsid w:val="0044305B"/>
    <w:rsid w:val="004466B4"/>
    <w:rsid w:val="004740FC"/>
    <w:rsid w:val="0047567D"/>
    <w:rsid w:val="0048791E"/>
    <w:rsid w:val="004959B9"/>
    <w:rsid w:val="004A226D"/>
    <w:rsid w:val="004D06FE"/>
    <w:rsid w:val="004D0A42"/>
    <w:rsid w:val="004F5CBC"/>
    <w:rsid w:val="00503A52"/>
    <w:rsid w:val="005133B4"/>
    <w:rsid w:val="00515E87"/>
    <w:rsid w:val="005337E0"/>
    <w:rsid w:val="005418A9"/>
    <w:rsid w:val="00543A17"/>
    <w:rsid w:val="00566F30"/>
    <w:rsid w:val="00580353"/>
    <w:rsid w:val="005B30C8"/>
    <w:rsid w:val="005B629F"/>
    <w:rsid w:val="005B684E"/>
    <w:rsid w:val="005C172A"/>
    <w:rsid w:val="00650E68"/>
    <w:rsid w:val="00655C22"/>
    <w:rsid w:val="006714A7"/>
    <w:rsid w:val="00675E8F"/>
    <w:rsid w:val="00676B88"/>
    <w:rsid w:val="00683AF9"/>
    <w:rsid w:val="0068553A"/>
    <w:rsid w:val="006B16D7"/>
    <w:rsid w:val="006B6C44"/>
    <w:rsid w:val="006F1635"/>
    <w:rsid w:val="00724E21"/>
    <w:rsid w:val="00736F82"/>
    <w:rsid w:val="00762C9E"/>
    <w:rsid w:val="0078738F"/>
    <w:rsid w:val="007A006A"/>
    <w:rsid w:val="007A194D"/>
    <w:rsid w:val="007B1273"/>
    <w:rsid w:val="007B499C"/>
    <w:rsid w:val="007B552F"/>
    <w:rsid w:val="007C2022"/>
    <w:rsid w:val="007E4ED5"/>
    <w:rsid w:val="007E4FE5"/>
    <w:rsid w:val="007F1152"/>
    <w:rsid w:val="00820C28"/>
    <w:rsid w:val="00825332"/>
    <w:rsid w:val="0083142A"/>
    <w:rsid w:val="00840DE0"/>
    <w:rsid w:val="008475DE"/>
    <w:rsid w:val="00850F35"/>
    <w:rsid w:val="00864B9E"/>
    <w:rsid w:val="00864D78"/>
    <w:rsid w:val="00897C4E"/>
    <w:rsid w:val="008A173B"/>
    <w:rsid w:val="008C12EE"/>
    <w:rsid w:val="008C49E3"/>
    <w:rsid w:val="008C51CC"/>
    <w:rsid w:val="008D4BAC"/>
    <w:rsid w:val="008E5D4B"/>
    <w:rsid w:val="009110C1"/>
    <w:rsid w:val="00923E01"/>
    <w:rsid w:val="00930261"/>
    <w:rsid w:val="00991F8A"/>
    <w:rsid w:val="009971DF"/>
    <w:rsid w:val="009A1674"/>
    <w:rsid w:val="009B54B6"/>
    <w:rsid w:val="009B6AF8"/>
    <w:rsid w:val="009D0F9B"/>
    <w:rsid w:val="009D67DD"/>
    <w:rsid w:val="009D7896"/>
    <w:rsid w:val="009F17E9"/>
    <w:rsid w:val="00A33F32"/>
    <w:rsid w:val="00A425FC"/>
    <w:rsid w:val="00A4452A"/>
    <w:rsid w:val="00A44DB5"/>
    <w:rsid w:val="00A56064"/>
    <w:rsid w:val="00AB7EE0"/>
    <w:rsid w:val="00AD181E"/>
    <w:rsid w:val="00AD35E7"/>
    <w:rsid w:val="00AD427E"/>
    <w:rsid w:val="00AE223C"/>
    <w:rsid w:val="00B07096"/>
    <w:rsid w:val="00B171AA"/>
    <w:rsid w:val="00B22D79"/>
    <w:rsid w:val="00B437C6"/>
    <w:rsid w:val="00B53248"/>
    <w:rsid w:val="00B60B0C"/>
    <w:rsid w:val="00B64887"/>
    <w:rsid w:val="00B851DA"/>
    <w:rsid w:val="00B85C1D"/>
    <w:rsid w:val="00B86D86"/>
    <w:rsid w:val="00B94F3D"/>
    <w:rsid w:val="00B97889"/>
    <w:rsid w:val="00BC51B9"/>
    <w:rsid w:val="00BC73B0"/>
    <w:rsid w:val="00BD0F76"/>
    <w:rsid w:val="00C01184"/>
    <w:rsid w:val="00C052E8"/>
    <w:rsid w:val="00C27A54"/>
    <w:rsid w:val="00C31A7E"/>
    <w:rsid w:val="00C42022"/>
    <w:rsid w:val="00C62B63"/>
    <w:rsid w:val="00C81578"/>
    <w:rsid w:val="00CB5D99"/>
    <w:rsid w:val="00CC263B"/>
    <w:rsid w:val="00CC5B00"/>
    <w:rsid w:val="00CD5754"/>
    <w:rsid w:val="00CE0F03"/>
    <w:rsid w:val="00CE2E59"/>
    <w:rsid w:val="00CF4CC6"/>
    <w:rsid w:val="00D015E6"/>
    <w:rsid w:val="00D02256"/>
    <w:rsid w:val="00D159DE"/>
    <w:rsid w:val="00D20777"/>
    <w:rsid w:val="00D610EC"/>
    <w:rsid w:val="00D738C8"/>
    <w:rsid w:val="00DE75F0"/>
    <w:rsid w:val="00E037B6"/>
    <w:rsid w:val="00E85598"/>
    <w:rsid w:val="00E93B9B"/>
    <w:rsid w:val="00EA06ED"/>
    <w:rsid w:val="00EA0C65"/>
    <w:rsid w:val="00EB5421"/>
    <w:rsid w:val="00ED5365"/>
    <w:rsid w:val="00EE5B52"/>
    <w:rsid w:val="00EE6367"/>
    <w:rsid w:val="00F03830"/>
    <w:rsid w:val="00F03AF5"/>
    <w:rsid w:val="00F03E92"/>
    <w:rsid w:val="00F45136"/>
    <w:rsid w:val="00F52788"/>
    <w:rsid w:val="00F6358B"/>
    <w:rsid w:val="00F855F6"/>
    <w:rsid w:val="00F96B41"/>
    <w:rsid w:val="00F9716D"/>
    <w:rsid w:val="00F9748C"/>
    <w:rsid w:val="00FB79C3"/>
    <w:rsid w:val="00FC459F"/>
    <w:rsid w:val="00FD6B6C"/>
    <w:rsid w:val="00FE568F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5C28C"/>
  <w15:docId w15:val="{BEC3F17D-1F82-453F-848B-5F43C4ED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06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06E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85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1AA"/>
  </w:style>
  <w:style w:type="paragraph" w:styleId="Piedepgina">
    <w:name w:val="footer"/>
    <w:basedOn w:val="Normal"/>
    <w:link w:val="PiedepginaCar"/>
    <w:uiPriority w:val="99"/>
    <w:unhideWhenUsed/>
    <w:rsid w:val="00B1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1AA"/>
  </w:style>
  <w:style w:type="character" w:styleId="Mencinsinresolver">
    <w:name w:val="Unresolved Mention"/>
    <w:basedOn w:val="Fuentedeprrafopredeter"/>
    <w:uiPriority w:val="99"/>
    <w:semiHidden/>
    <w:unhideWhenUsed/>
    <w:rsid w:val="0065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ct.es/asuntos-economicos/" TargetMode="External"/><Relationship Id="rId13" Type="http://schemas.openxmlformats.org/officeDocument/2006/relationships/hyperlink" Target="https://uxxiac.upct.es/forms/frmservlet?config=extraec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xxiec.upct.es/PaginaInicioUxxie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umbo.upct.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powerapps.com/play/e/default-967e1b81-5cf6-4b03-bb60-d71bf48069f9/a/ba376864-d5db-4296-aa9e-ae23b2516d8a?tenantId=967e1b81-5cf6-4b03-bb60-d71bf48069f9&amp;source=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mpusvirtual.upct.es/" TargetMode="External"/><Relationship Id="rId10" Type="http://schemas.openxmlformats.org/officeDocument/2006/relationships/hyperlink" Target="http://www.upct.es/~uae/secciones.php?id_categoria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x.upct.es/economico" TargetMode="External"/><Relationship Id="rId14" Type="http://schemas.openxmlformats.org/officeDocument/2006/relationships/hyperlink" Target="https://isuite.upct.es/iSuite/faces/modulos/raf/registroEntradaList.x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F25E-C4B6-4AFC-A03B-DFD03515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ABADÍAS GRANADO, RAQUEL</dc:creator>
  <cp:lastModifiedBy>ABADÍAS GRANADO, RAQUEL</cp:lastModifiedBy>
  <cp:revision>118</cp:revision>
  <dcterms:created xsi:type="dcterms:W3CDTF">2023-02-14T16:33:00Z</dcterms:created>
  <dcterms:modified xsi:type="dcterms:W3CDTF">2023-02-27T09:30:00Z</dcterms:modified>
</cp:coreProperties>
</file>